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79301" w14:textId="293DBECE" w:rsidR="00292F29" w:rsidRPr="00D1590B" w:rsidRDefault="00292F29">
      <w:pPr>
        <w:rPr>
          <w:rFonts w:ascii="Aptos" w:hAnsi="Aptos"/>
          <w:sz w:val="32"/>
          <w:szCs w:val="32"/>
        </w:rPr>
      </w:pPr>
      <w:r w:rsidRPr="00D1590B">
        <w:rPr>
          <w:rFonts w:ascii="Aptos" w:hAnsi="Aptos"/>
          <w:sz w:val="32"/>
          <w:szCs w:val="32"/>
        </w:rPr>
        <w:t>UNIMAGINABLE GRIEF</w:t>
      </w:r>
    </w:p>
    <w:p w14:paraId="480181BF" w14:textId="02B006DA" w:rsidR="00D1590B" w:rsidRDefault="00543A48" w:rsidP="00543A48">
      <w:pPr>
        <w:rPr>
          <w:rFonts w:ascii="Aptos" w:hAnsi="Aptos"/>
          <w:sz w:val="24"/>
          <w:szCs w:val="24"/>
        </w:rPr>
      </w:pPr>
      <w:r w:rsidRPr="00D1590B">
        <w:rPr>
          <w:rFonts w:ascii="Aptos" w:hAnsi="Aptos"/>
          <w:i/>
          <w:iCs/>
          <w:sz w:val="24"/>
          <w:szCs w:val="24"/>
        </w:rPr>
        <w:t>The righteous cry out, and the Lord hears them;</w:t>
      </w:r>
      <w:r w:rsidRPr="00D1590B">
        <w:rPr>
          <w:rFonts w:ascii="Aptos" w:hAnsi="Aptos"/>
          <w:i/>
          <w:iCs/>
          <w:sz w:val="24"/>
          <w:szCs w:val="24"/>
        </w:rPr>
        <w:br/>
        <w:t>    he delivers them from all their troubles.</w:t>
      </w:r>
      <w:r w:rsidRPr="00D1590B">
        <w:rPr>
          <w:rFonts w:ascii="Aptos" w:hAnsi="Aptos"/>
          <w:i/>
          <w:iCs/>
          <w:sz w:val="24"/>
          <w:szCs w:val="24"/>
        </w:rPr>
        <w:br/>
        <w:t xml:space="preserve">The Lord is close to the </w:t>
      </w:r>
      <w:r w:rsidR="00D1590B" w:rsidRPr="00D1590B">
        <w:rPr>
          <w:rFonts w:ascii="Aptos" w:hAnsi="Aptos"/>
          <w:i/>
          <w:iCs/>
          <w:sz w:val="24"/>
          <w:szCs w:val="24"/>
        </w:rPr>
        <w:t>broken-hearted</w:t>
      </w:r>
      <w:r w:rsidRPr="00D1590B">
        <w:rPr>
          <w:rFonts w:ascii="Aptos" w:hAnsi="Aptos"/>
          <w:i/>
          <w:iCs/>
          <w:sz w:val="24"/>
          <w:szCs w:val="24"/>
        </w:rPr>
        <w:br/>
        <w:t>    and saves those who are crushed in spirit.</w:t>
      </w:r>
      <w:r w:rsidR="00F17C06">
        <w:rPr>
          <w:rFonts w:ascii="Aptos" w:hAnsi="Aptos"/>
          <w:i/>
          <w:iCs/>
          <w:sz w:val="24"/>
          <w:szCs w:val="24"/>
        </w:rPr>
        <w:t xml:space="preserve"> </w:t>
      </w:r>
      <w:r w:rsidR="00F17C06">
        <w:rPr>
          <w:rFonts w:ascii="Aptos" w:hAnsi="Aptos"/>
          <w:sz w:val="24"/>
          <w:szCs w:val="24"/>
        </w:rPr>
        <w:t>(</w:t>
      </w:r>
      <w:r w:rsidR="00D1590B" w:rsidRPr="00D1590B">
        <w:rPr>
          <w:rFonts w:ascii="Aptos" w:hAnsi="Aptos"/>
          <w:sz w:val="24"/>
          <w:szCs w:val="24"/>
        </w:rPr>
        <w:t>Psalm 34:17-18</w:t>
      </w:r>
      <w:r w:rsidR="00F17C06">
        <w:rPr>
          <w:rFonts w:ascii="Aptos" w:hAnsi="Aptos"/>
          <w:sz w:val="24"/>
          <w:szCs w:val="24"/>
        </w:rPr>
        <w:t>)</w:t>
      </w:r>
    </w:p>
    <w:p w14:paraId="62C73AB3" w14:textId="69B6B89A" w:rsidR="001C368B" w:rsidRDefault="001C368B" w:rsidP="001C368B">
      <w:pPr>
        <w:pStyle w:val="NoSpacing"/>
        <w:rPr>
          <w:sz w:val="24"/>
          <w:szCs w:val="24"/>
        </w:rPr>
      </w:pPr>
      <w:r>
        <w:rPr>
          <w:sz w:val="24"/>
          <w:szCs w:val="24"/>
        </w:rPr>
        <w:t xml:space="preserve">All Rohingya have felt the unimaginable grief </w:t>
      </w:r>
      <w:r w:rsidR="00046F4C">
        <w:rPr>
          <w:sz w:val="24"/>
          <w:szCs w:val="24"/>
        </w:rPr>
        <w:t xml:space="preserve">when they had to flee </w:t>
      </w:r>
      <w:r>
        <w:rPr>
          <w:sz w:val="24"/>
          <w:szCs w:val="24"/>
        </w:rPr>
        <w:t>to the safety of Bangladesh. And the grief never goes completely away. Remembering their great losses and knowing that nothing will ever be the same again, keeps returning—relentless pain coming in waves.</w:t>
      </w:r>
    </w:p>
    <w:p w14:paraId="49769858" w14:textId="77777777" w:rsidR="001C368B" w:rsidRDefault="001C368B" w:rsidP="001C368B">
      <w:pPr>
        <w:pStyle w:val="NoSpacing"/>
        <w:rPr>
          <w:sz w:val="24"/>
          <w:szCs w:val="24"/>
        </w:rPr>
      </w:pPr>
    </w:p>
    <w:p w14:paraId="762F89A7" w14:textId="1C4A2024" w:rsidR="001C368B" w:rsidRDefault="001C368B" w:rsidP="001C368B">
      <w:pPr>
        <w:pStyle w:val="NoSpacing"/>
        <w:rPr>
          <w:sz w:val="24"/>
          <w:szCs w:val="24"/>
        </w:rPr>
      </w:pPr>
      <w:r>
        <w:rPr>
          <w:sz w:val="24"/>
          <w:szCs w:val="24"/>
        </w:rPr>
        <w:t>What can we do with that pain? How can we withstand the suffering it brings upon us?</w:t>
      </w:r>
    </w:p>
    <w:p w14:paraId="6FD0147D" w14:textId="77777777" w:rsidR="001C368B" w:rsidRDefault="001C368B" w:rsidP="001C368B">
      <w:pPr>
        <w:pStyle w:val="NoSpacing"/>
        <w:rPr>
          <w:sz w:val="24"/>
          <w:szCs w:val="24"/>
        </w:rPr>
      </w:pPr>
    </w:p>
    <w:p w14:paraId="1B4469FF" w14:textId="53416BF8" w:rsidR="001C368B" w:rsidRDefault="00BC350B" w:rsidP="001C368B">
      <w:pPr>
        <w:pStyle w:val="NoSpacing"/>
        <w:rPr>
          <w:sz w:val="24"/>
          <w:szCs w:val="24"/>
        </w:rPr>
      </w:pPr>
      <w:r>
        <w:rPr>
          <w:sz w:val="24"/>
          <w:szCs w:val="24"/>
        </w:rPr>
        <w:t xml:space="preserve">I haven’t suffered losses nearly as great as the Rohingya have. But I have nevertheless suffered </w:t>
      </w:r>
      <w:r w:rsidR="00F17C06">
        <w:rPr>
          <w:sz w:val="24"/>
          <w:szCs w:val="24"/>
        </w:rPr>
        <w:t>my own</w:t>
      </w:r>
      <w:r>
        <w:rPr>
          <w:sz w:val="24"/>
          <w:szCs w:val="24"/>
        </w:rPr>
        <w:t xml:space="preserve"> life-changing losses that affected me deeply. </w:t>
      </w:r>
      <w:r w:rsidR="001C368B" w:rsidRPr="00C915A4">
        <w:rPr>
          <w:sz w:val="24"/>
          <w:szCs w:val="24"/>
        </w:rPr>
        <w:t>I’ve learned from experience that losses and the grief they bring need to be worked through and not avoided. Processing grief will help us cope with the pain. Don’t avoid crying if tears rise to the surface. Express your pain. Doing so</w:t>
      </w:r>
      <w:r>
        <w:rPr>
          <w:sz w:val="24"/>
          <w:szCs w:val="24"/>
        </w:rPr>
        <w:t xml:space="preserve"> by writing about them </w:t>
      </w:r>
      <w:r w:rsidR="001C368B" w:rsidRPr="00C915A4">
        <w:rPr>
          <w:sz w:val="24"/>
          <w:szCs w:val="24"/>
        </w:rPr>
        <w:t xml:space="preserve">or by talking with a good friend is helpful. </w:t>
      </w:r>
    </w:p>
    <w:p w14:paraId="2B300C90" w14:textId="77777777" w:rsidR="00BC350B" w:rsidRDefault="00BC350B" w:rsidP="001C368B">
      <w:pPr>
        <w:pStyle w:val="NoSpacing"/>
        <w:rPr>
          <w:sz w:val="24"/>
          <w:szCs w:val="24"/>
        </w:rPr>
      </w:pPr>
    </w:p>
    <w:p w14:paraId="68EB46EC" w14:textId="257BA470" w:rsidR="00BC350B" w:rsidRDefault="00BC350B" w:rsidP="001C368B">
      <w:pPr>
        <w:pStyle w:val="NoSpacing"/>
        <w:rPr>
          <w:sz w:val="24"/>
          <w:szCs w:val="24"/>
        </w:rPr>
      </w:pPr>
      <w:r>
        <w:rPr>
          <w:sz w:val="24"/>
          <w:szCs w:val="24"/>
        </w:rPr>
        <w:t xml:space="preserve">If you have formed a </w:t>
      </w:r>
      <w:hyperlink r:id="rId5" w:history="1">
        <w:r w:rsidRPr="00F17C06">
          <w:rPr>
            <w:rStyle w:val="Hyperlink"/>
            <w:sz w:val="24"/>
            <w:szCs w:val="24"/>
          </w:rPr>
          <w:t>Living Room group</w:t>
        </w:r>
      </w:hyperlink>
      <w:r>
        <w:rPr>
          <w:sz w:val="24"/>
          <w:szCs w:val="24"/>
        </w:rPr>
        <w:t>, it will be one of the best places to talk with others who are dealing with such pain. You will find the kind of compassion that can only come from those who fully understand.</w:t>
      </w:r>
    </w:p>
    <w:p w14:paraId="2AA313C3" w14:textId="77777777" w:rsidR="001C368B" w:rsidRDefault="001C368B" w:rsidP="001C368B">
      <w:pPr>
        <w:pStyle w:val="NoSpacing"/>
        <w:rPr>
          <w:sz w:val="24"/>
          <w:szCs w:val="24"/>
        </w:rPr>
      </w:pPr>
    </w:p>
    <w:p w14:paraId="2D938FA4" w14:textId="7978C580" w:rsidR="00BC350B" w:rsidRDefault="00BC350B" w:rsidP="00BC350B">
      <w:pPr>
        <w:pStyle w:val="NoSpacing"/>
        <w:rPr>
          <w:sz w:val="24"/>
          <w:szCs w:val="24"/>
        </w:rPr>
      </w:pPr>
      <w:r w:rsidRPr="00C915A4">
        <w:rPr>
          <w:sz w:val="24"/>
          <w:szCs w:val="24"/>
        </w:rPr>
        <w:t xml:space="preserve">Tell </w:t>
      </w:r>
      <w:r>
        <w:rPr>
          <w:sz w:val="24"/>
          <w:szCs w:val="24"/>
        </w:rPr>
        <w:t>members of your group</w:t>
      </w:r>
      <w:r w:rsidRPr="00C915A4">
        <w:rPr>
          <w:sz w:val="24"/>
          <w:szCs w:val="24"/>
        </w:rPr>
        <w:t xml:space="preserve"> about what the loss meant to you. What </w:t>
      </w:r>
      <w:r w:rsidR="00F17C06">
        <w:rPr>
          <w:sz w:val="24"/>
          <w:szCs w:val="24"/>
        </w:rPr>
        <w:t xml:space="preserve">were the good memories </w:t>
      </w:r>
      <w:r w:rsidRPr="00C915A4">
        <w:rPr>
          <w:sz w:val="24"/>
          <w:szCs w:val="24"/>
        </w:rPr>
        <w:t xml:space="preserve">about what you lost? What importance did it hold for you? </w:t>
      </w:r>
      <w:r w:rsidR="00A459FC">
        <w:rPr>
          <w:sz w:val="24"/>
          <w:szCs w:val="24"/>
        </w:rPr>
        <w:t xml:space="preserve">What will the future hold? </w:t>
      </w:r>
      <w:r w:rsidR="00DB7627">
        <w:rPr>
          <w:sz w:val="24"/>
          <w:szCs w:val="24"/>
        </w:rPr>
        <w:t>Although</w:t>
      </w:r>
      <w:r w:rsidRPr="00C915A4">
        <w:rPr>
          <w:sz w:val="24"/>
          <w:szCs w:val="24"/>
        </w:rPr>
        <w:t xml:space="preserve"> the pain will never disappear completely, going through the grieving process will help lessen it.</w:t>
      </w:r>
    </w:p>
    <w:p w14:paraId="3A1040A9" w14:textId="77777777" w:rsidR="00BC350B" w:rsidRDefault="00BC350B" w:rsidP="00BC350B">
      <w:pPr>
        <w:pStyle w:val="NoSpacing"/>
        <w:rPr>
          <w:sz w:val="24"/>
          <w:szCs w:val="24"/>
        </w:rPr>
      </w:pPr>
    </w:p>
    <w:p w14:paraId="330D664A" w14:textId="5FB37239" w:rsidR="00BC350B" w:rsidRPr="00C915A4" w:rsidRDefault="00BC350B" w:rsidP="00BC350B">
      <w:pPr>
        <w:pStyle w:val="NoSpacing"/>
        <w:rPr>
          <w:sz w:val="24"/>
          <w:szCs w:val="24"/>
        </w:rPr>
      </w:pPr>
      <w:r w:rsidRPr="00C915A4">
        <w:rPr>
          <w:sz w:val="24"/>
          <w:szCs w:val="24"/>
        </w:rPr>
        <w:t>Pray. Pour your heart out to God</w:t>
      </w:r>
      <w:r>
        <w:rPr>
          <w:sz w:val="24"/>
          <w:szCs w:val="24"/>
        </w:rPr>
        <w:t xml:space="preserve">. </w:t>
      </w:r>
      <w:r w:rsidRPr="00C915A4">
        <w:rPr>
          <w:sz w:val="24"/>
          <w:szCs w:val="24"/>
        </w:rPr>
        <w:t xml:space="preserve">Be honest about how you feel. Be comforted, knowing that He is listening and sympathizes. </w:t>
      </w:r>
    </w:p>
    <w:p w14:paraId="7590CBE7" w14:textId="77777777" w:rsidR="00BC350B" w:rsidRDefault="00BC350B" w:rsidP="00BC350B">
      <w:pPr>
        <w:pStyle w:val="NoSpacing"/>
        <w:rPr>
          <w:sz w:val="24"/>
          <w:szCs w:val="24"/>
        </w:rPr>
      </w:pPr>
    </w:p>
    <w:p w14:paraId="2D2428B2" w14:textId="77777777" w:rsidR="00BC350B" w:rsidRDefault="00BC350B" w:rsidP="00BC350B">
      <w:pPr>
        <w:pStyle w:val="NoSpacing"/>
        <w:rPr>
          <w:sz w:val="24"/>
          <w:szCs w:val="24"/>
        </w:rPr>
      </w:pPr>
      <w:r w:rsidRPr="00C915A4">
        <w:rPr>
          <w:sz w:val="24"/>
          <w:szCs w:val="24"/>
        </w:rPr>
        <w:t>King David knew the importance of grieving. We can see it in his many Psalms of lament</w:t>
      </w:r>
      <w:r>
        <w:rPr>
          <w:sz w:val="24"/>
          <w:szCs w:val="24"/>
        </w:rPr>
        <w:t xml:space="preserve">—excellent </w:t>
      </w:r>
      <w:r w:rsidRPr="00C915A4">
        <w:rPr>
          <w:sz w:val="24"/>
          <w:szCs w:val="24"/>
        </w:rPr>
        <w:t xml:space="preserve">to help you through your own grieving process. David knew how important it was to take time to mourn losses before moving on. </w:t>
      </w:r>
    </w:p>
    <w:p w14:paraId="3A85769D" w14:textId="77777777" w:rsidR="00BC350B" w:rsidRDefault="00BC350B" w:rsidP="00BC350B">
      <w:pPr>
        <w:pStyle w:val="NoSpacing"/>
        <w:rPr>
          <w:sz w:val="24"/>
          <w:szCs w:val="24"/>
        </w:rPr>
      </w:pPr>
    </w:p>
    <w:p w14:paraId="1E5FB3D2" w14:textId="46F05629" w:rsidR="00BC350B" w:rsidRDefault="00BC350B" w:rsidP="00BC350B">
      <w:pPr>
        <w:pStyle w:val="NoSpacing"/>
        <w:rPr>
          <w:rStyle w:val="textrev-21-4"/>
          <w:rFonts w:eastAsiaTheme="majorEastAsia"/>
          <w:sz w:val="24"/>
          <w:szCs w:val="24"/>
        </w:rPr>
      </w:pPr>
      <w:r w:rsidRPr="00C915A4">
        <w:rPr>
          <w:sz w:val="24"/>
          <w:szCs w:val="24"/>
        </w:rPr>
        <w:t xml:space="preserve">But, as </w:t>
      </w:r>
      <w:r>
        <w:rPr>
          <w:sz w:val="24"/>
          <w:szCs w:val="24"/>
        </w:rPr>
        <w:t>our faith</w:t>
      </w:r>
      <w:r w:rsidRPr="00C915A4">
        <w:rPr>
          <w:sz w:val="24"/>
          <w:szCs w:val="24"/>
        </w:rPr>
        <w:t xml:space="preserve"> teaches, in the midst of our suffering there is hope.  We can look forward to a day when God will fix everything that was broken and restore </w:t>
      </w:r>
      <w:r w:rsidR="00F17C06">
        <w:rPr>
          <w:sz w:val="24"/>
          <w:szCs w:val="24"/>
        </w:rPr>
        <w:t>what</w:t>
      </w:r>
      <w:r w:rsidRPr="00C915A4">
        <w:rPr>
          <w:sz w:val="24"/>
          <w:szCs w:val="24"/>
        </w:rPr>
        <w:t xml:space="preserve"> was lost. What a wonderful promise that is! </w:t>
      </w:r>
      <w:r w:rsidRPr="00C915A4">
        <w:rPr>
          <w:rStyle w:val="textrev-21-4"/>
          <w:rFonts w:eastAsiaTheme="majorEastAsia"/>
          <w:sz w:val="24"/>
          <w:szCs w:val="24"/>
          <w:vertAlign w:val="superscript"/>
        </w:rPr>
        <w:t> </w:t>
      </w:r>
      <w:r>
        <w:rPr>
          <w:rStyle w:val="textrev-21-4"/>
          <w:rFonts w:eastAsiaTheme="majorEastAsia"/>
          <w:i/>
          <w:sz w:val="24"/>
          <w:szCs w:val="24"/>
        </w:rPr>
        <w:t>“</w:t>
      </w:r>
      <w:r w:rsidRPr="00C915A4">
        <w:rPr>
          <w:rStyle w:val="textrev-21-4"/>
          <w:rFonts w:eastAsiaTheme="majorEastAsia"/>
          <w:i/>
          <w:sz w:val="24"/>
          <w:szCs w:val="24"/>
        </w:rPr>
        <w:t>He will wipe every tear from their eyes. There will be no more death’</w:t>
      </w:r>
      <w:r w:rsidRPr="00C915A4">
        <w:rPr>
          <w:rStyle w:val="textrev-21-4"/>
          <w:rFonts w:eastAsiaTheme="majorEastAsia"/>
          <w:i/>
          <w:sz w:val="24"/>
          <w:szCs w:val="24"/>
          <w:vertAlign w:val="superscript"/>
        </w:rPr>
        <w:t xml:space="preserve"> </w:t>
      </w:r>
      <w:r w:rsidRPr="00C915A4">
        <w:rPr>
          <w:rStyle w:val="textrev-21-4"/>
          <w:rFonts w:eastAsiaTheme="majorEastAsia"/>
          <w:i/>
          <w:sz w:val="24"/>
          <w:szCs w:val="24"/>
        </w:rPr>
        <w:t xml:space="preserve">or mourning or crying or pain, for the old order of things has passed away.” </w:t>
      </w:r>
      <w:r w:rsidRPr="00C915A4">
        <w:rPr>
          <w:rStyle w:val="textrev-21-4"/>
          <w:rFonts w:eastAsiaTheme="majorEastAsia"/>
          <w:sz w:val="24"/>
          <w:szCs w:val="24"/>
        </w:rPr>
        <w:t>(Revelations 21:4)</w:t>
      </w:r>
    </w:p>
    <w:p w14:paraId="74D00F8A" w14:textId="77777777" w:rsidR="00BC350B" w:rsidRDefault="00BC350B" w:rsidP="00BC350B">
      <w:pPr>
        <w:pStyle w:val="NoSpacing"/>
        <w:rPr>
          <w:rStyle w:val="textrev-21-4"/>
          <w:rFonts w:eastAsiaTheme="majorEastAsia"/>
          <w:sz w:val="24"/>
          <w:szCs w:val="24"/>
        </w:rPr>
      </w:pPr>
    </w:p>
    <w:p w14:paraId="7898DD92" w14:textId="6AD24FC8" w:rsidR="00BC350B" w:rsidRDefault="00BC350B" w:rsidP="00BC350B">
      <w:pPr>
        <w:pStyle w:val="NoSpacing"/>
        <w:rPr>
          <w:rStyle w:val="textrev-21-4"/>
          <w:rFonts w:eastAsiaTheme="majorEastAsia"/>
          <w:sz w:val="24"/>
          <w:szCs w:val="24"/>
        </w:rPr>
      </w:pPr>
      <w:r>
        <w:rPr>
          <w:rStyle w:val="textrev-21-4"/>
          <w:rFonts w:eastAsiaTheme="majorEastAsia"/>
          <w:sz w:val="24"/>
          <w:szCs w:val="24"/>
        </w:rPr>
        <w:t xml:space="preserve">Islam teaches </w:t>
      </w:r>
      <w:r w:rsidR="00F17C06">
        <w:rPr>
          <w:rStyle w:val="textrev-21-4"/>
          <w:rFonts w:eastAsiaTheme="majorEastAsia"/>
          <w:sz w:val="24"/>
          <w:szCs w:val="24"/>
        </w:rPr>
        <w:t>about</w:t>
      </w:r>
      <w:r>
        <w:rPr>
          <w:rStyle w:val="textrev-21-4"/>
          <w:rFonts w:eastAsiaTheme="majorEastAsia"/>
          <w:sz w:val="24"/>
          <w:szCs w:val="24"/>
        </w:rPr>
        <w:t xml:space="preserve"> Jannah (Paradise), </w:t>
      </w:r>
      <w:r w:rsidRPr="001C368B">
        <w:rPr>
          <w:rFonts w:ascii="Aptos" w:eastAsiaTheme="majorEastAsia" w:hAnsi="Aptos"/>
          <w:sz w:val="24"/>
          <w:szCs w:val="24"/>
        </w:rPr>
        <w:t>a perfect place prepared for the righteous after Judgment Day, where there will be eternal joy and contentment. </w:t>
      </w:r>
    </w:p>
    <w:p w14:paraId="3AD9F9B1" w14:textId="0272D718" w:rsidR="00BC350B" w:rsidRDefault="00BC350B" w:rsidP="00BC350B">
      <w:pPr>
        <w:pStyle w:val="NoSpacing"/>
        <w:rPr>
          <w:rStyle w:val="textrev-21-4"/>
          <w:rFonts w:eastAsiaTheme="majorEastAsia"/>
          <w:sz w:val="24"/>
          <w:szCs w:val="24"/>
        </w:rPr>
      </w:pPr>
    </w:p>
    <w:p w14:paraId="382F610A" w14:textId="70E5B880" w:rsidR="00BC350B" w:rsidRPr="001C368B" w:rsidRDefault="00BC350B" w:rsidP="00BC350B">
      <w:pPr>
        <w:rPr>
          <w:rFonts w:ascii="Aptos" w:hAnsi="Aptos"/>
          <w:sz w:val="24"/>
          <w:szCs w:val="24"/>
        </w:rPr>
      </w:pPr>
      <w:r w:rsidRPr="001C368B">
        <w:rPr>
          <w:rFonts w:ascii="Aptos" w:hAnsi="Aptos"/>
          <w:sz w:val="24"/>
          <w:szCs w:val="24"/>
        </w:rPr>
        <w:t xml:space="preserve">The concept of God's perfect justice and compassion is present in both </w:t>
      </w:r>
      <w:r>
        <w:rPr>
          <w:rFonts w:ascii="Aptos" w:hAnsi="Aptos"/>
          <w:sz w:val="24"/>
          <w:szCs w:val="24"/>
        </w:rPr>
        <w:t>the Christian and Muslim faiths</w:t>
      </w:r>
      <w:r w:rsidRPr="001C368B">
        <w:rPr>
          <w:rFonts w:ascii="Aptos" w:hAnsi="Aptos"/>
          <w:sz w:val="24"/>
          <w:szCs w:val="24"/>
        </w:rPr>
        <w:t>. </w:t>
      </w:r>
    </w:p>
    <w:p w14:paraId="15751FCB" w14:textId="2242C565" w:rsidR="00BC350B" w:rsidRPr="00C915A4" w:rsidRDefault="00F17C06" w:rsidP="00BC350B">
      <w:pPr>
        <w:pStyle w:val="NoSpacing"/>
        <w:rPr>
          <w:rStyle w:val="textrev-21-4"/>
          <w:rFonts w:eastAsiaTheme="majorEastAsia"/>
          <w:sz w:val="24"/>
          <w:szCs w:val="24"/>
        </w:rPr>
      </w:pPr>
      <w:r>
        <w:rPr>
          <w:rStyle w:val="textrev-21-4"/>
          <w:rFonts w:eastAsiaTheme="majorEastAsia"/>
          <w:sz w:val="24"/>
          <w:szCs w:val="24"/>
        </w:rPr>
        <w:t>God’s promise to us is something to look forward to.</w:t>
      </w:r>
    </w:p>
    <w:p w14:paraId="74A94F9A" w14:textId="77777777" w:rsidR="00BC350B" w:rsidRDefault="00BC350B" w:rsidP="00BC350B">
      <w:pPr>
        <w:pStyle w:val="NoSpacing"/>
        <w:rPr>
          <w:sz w:val="24"/>
          <w:szCs w:val="24"/>
        </w:rPr>
      </w:pPr>
    </w:p>
    <w:p w14:paraId="001563C0" w14:textId="799D7AF5" w:rsidR="00046F4C" w:rsidRPr="00C915A4" w:rsidRDefault="00046F4C" w:rsidP="00BC350B">
      <w:pPr>
        <w:pStyle w:val="NoSpacing"/>
        <w:rPr>
          <w:sz w:val="24"/>
          <w:szCs w:val="24"/>
        </w:rPr>
      </w:pPr>
      <w:r>
        <w:rPr>
          <w:sz w:val="24"/>
          <w:szCs w:val="24"/>
        </w:rPr>
        <w:t>marja</w:t>
      </w:r>
    </w:p>
    <w:p w14:paraId="7EB0F14D" w14:textId="77777777" w:rsidR="001C368B" w:rsidRPr="00C915A4" w:rsidRDefault="001C368B" w:rsidP="001C368B">
      <w:pPr>
        <w:pStyle w:val="NoSpacing"/>
        <w:rPr>
          <w:sz w:val="24"/>
          <w:szCs w:val="24"/>
        </w:rPr>
      </w:pPr>
    </w:p>
    <w:p w14:paraId="2EF35D85" w14:textId="77777777" w:rsidR="00D1590B" w:rsidRDefault="00D1590B" w:rsidP="00543A48">
      <w:pPr>
        <w:rPr>
          <w:rFonts w:ascii="Aptos" w:hAnsi="Aptos"/>
          <w:sz w:val="24"/>
          <w:szCs w:val="24"/>
        </w:rPr>
      </w:pPr>
    </w:p>
    <w:sectPr w:rsidR="00D159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A30C7C"/>
    <w:multiLevelType w:val="multilevel"/>
    <w:tmpl w:val="4E98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6158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F29"/>
    <w:rsid w:val="00046F4C"/>
    <w:rsid w:val="001C368B"/>
    <w:rsid w:val="001E3321"/>
    <w:rsid w:val="00292F29"/>
    <w:rsid w:val="002A33E1"/>
    <w:rsid w:val="003D517D"/>
    <w:rsid w:val="00543A48"/>
    <w:rsid w:val="007E078B"/>
    <w:rsid w:val="007E4082"/>
    <w:rsid w:val="00A459FC"/>
    <w:rsid w:val="00B847F9"/>
    <w:rsid w:val="00BC350B"/>
    <w:rsid w:val="00C64622"/>
    <w:rsid w:val="00CF09F3"/>
    <w:rsid w:val="00D1590B"/>
    <w:rsid w:val="00DB7627"/>
    <w:rsid w:val="00F17C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27A41"/>
  <w15:chartTrackingRefBased/>
  <w15:docId w15:val="{477D0571-B705-4224-B627-D61F35E61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2F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2F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2F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2F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92F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92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2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2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2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F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2F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2F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2F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92F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92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2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2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2F29"/>
    <w:rPr>
      <w:rFonts w:eastAsiaTheme="majorEastAsia" w:cstheme="majorBidi"/>
      <w:color w:val="272727" w:themeColor="text1" w:themeTint="D8"/>
    </w:rPr>
  </w:style>
  <w:style w:type="paragraph" w:styleId="Title">
    <w:name w:val="Title"/>
    <w:basedOn w:val="Normal"/>
    <w:next w:val="Normal"/>
    <w:link w:val="TitleChar"/>
    <w:uiPriority w:val="10"/>
    <w:qFormat/>
    <w:rsid w:val="00292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2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2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2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2F29"/>
    <w:pPr>
      <w:spacing w:before="160"/>
      <w:jc w:val="center"/>
    </w:pPr>
    <w:rPr>
      <w:i/>
      <w:iCs/>
      <w:color w:val="404040" w:themeColor="text1" w:themeTint="BF"/>
    </w:rPr>
  </w:style>
  <w:style w:type="character" w:customStyle="1" w:styleId="QuoteChar">
    <w:name w:val="Quote Char"/>
    <w:basedOn w:val="DefaultParagraphFont"/>
    <w:link w:val="Quote"/>
    <w:uiPriority w:val="29"/>
    <w:rsid w:val="00292F29"/>
    <w:rPr>
      <w:i/>
      <w:iCs/>
      <w:color w:val="404040" w:themeColor="text1" w:themeTint="BF"/>
    </w:rPr>
  </w:style>
  <w:style w:type="paragraph" w:styleId="ListParagraph">
    <w:name w:val="List Paragraph"/>
    <w:basedOn w:val="Normal"/>
    <w:uiPriority w:val="34"/>
    <w:qFormat/>
    <w:rsid w:val="00292F29"/>
    <w:pPr>
      <w:ind w:left="720"/>
      <w:contextualSpacing/>
    </w:pPr>
  </w:style>
  <w:style w:type="character" w:styleId="IntenseEmphasis">
    <w:name w:val="Intense Emphasis"/>
    <w:basedOn w:val="DefaultParagraphFont"/>
    <w:uiPriority w:val="21"/>
    <w:qFormat/>
    <w:rsid w:val="00292F29"/>
    <w:rPr>
      <w:i/>
      <w:iCs/>
      <w:color w:val="2F5496" w:themeColor="accent1" w:themeShade="BF"/>
    </w:rPr>
  </w:style>
  <w:style w:type="paragraph" w:styleId="IntenseQuote">
    <w:name w:val="Intense Quote"/>
    <w:basedOn w:val="Normal"/>
    <w:next w:val="Normal"/>
    <w:link w:val="IntenseQuoteChar"/>
    <w:uiPriority w:val="30"/>
    <w:qFormat/>
    <w:rsid w:val="00292F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2F29"/>
    <w:rPr>
      <w:i/>
      <w:iCs/>
      <w:color w:val="2F5496" w:themeColor="accent1" w:themeShade="BF"/>
    </w:rPr>
  </w:style>
  <w:style w:type="character" w:styleId="IntenseReference">
    <w:name w:val="Intense Reference"/>
    <w:basedOn w:val="DefaultParagraphFont"/>
    <w:uiPriority w:val="32"/>
    <w:qFormat/>
    <w:rsid w:val="00292F29"/>
    <w:rPr>
      <w:b/>
      <w:bCs/>
      <w:smallCaps/>
      <w:color w:val="2F5496" w:themeColor="accent1" w:themeShade="BF"/>
      <w:spacing w:val="5"/>
    </w:rPr>
  </w:style>
  <w:style w:type="paragraph" w:styleId="NoSpacing">
    <w:name w:val="No Spacing"/>
    <w:uiPriority w:val="1"/>
    <w:qFormat/>
    <w:rsid w:val="001C368B"/>
    <w:pPr>
      <w:spacing w:after="0" w:line="240" w:lineRule="auto"/>
    </w:pPr>
    <w:rPr>
      <w:rFonts w:ascii="Calibri" w:eastAsia="Times New Roman" w:hAnsi="Calibri" w:cs="Times New Roman"/>
      <w:kern w:val="0"/>
      <w14:ligatures w14:val="none"/>
    </w:rPr>
  </w:style>
  <w:style w:type="character" w:styleId="Hyperlink">
    <w:name w:val="Hyperlink"/>
    <w:basedOn w:val="DefaultParagraphFont"/>
    <w:uiPriority w:val="99"/>
    <w:unhideWhenUsed/>
    <w:rsid w:val="001C368B"/>
    <w:rPr>
      <w:color w:val="0563C1" w:themeColor="hyperlink"/>
      <w:u w:val="single"/>
    </w:rPr>
  </w:style>
  <w:style w:type="character" w:styleId="UnresolvedMention">
    <w:name w:val="Unresolved Mention"/>
    <w:basedOn w:val="DefaultParagraphFont"/>
    <w:uiPriority w:val="99"/>
    <w:semiHidden/>
    <w:unhideWhenUsed/>
    <w:rsid w:val="001C368B"/>
    <w:rPr>
      <w:color w:val="605E5C"/>
      <w:shd w:val="clear" w:color="auto" w:fill="E1DFDD"/>
    </w:rPr>
  </w:style>
  <w:style w:type="character" w:customStyle="1" w:styleId="textisa-53-3">
    <w:name w:val="text isa-53-3"/>
    <w:basedOn w:val="DefaultParagraphFont"/>
    <w:rsid w:val="00BC350B"/>
  </w:style>
  <w:style w:type="character" w:customStyle="1" w:styleId="textrev-21-4">
    <w:name w:val="text rev-21-4"/>
    <w:basedOn w:val="DefaultParagraphFont"/>
    <w:rsid w:val="00BC3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rjabergen.com/support-groups%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2025-10-24T03:18:00Z</dcterms:created>
  <dcterms:modified xsi:type="dcterms:W3CDTF">2025-10-24T03:18:00Z</dcterms:modified>
</cp:coreProperties>
</file>